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77778" w:rsidRDefault="00F77778">
      <w:pPr>
        <w:pStyle w:val="TOC1"/>
        <w:pageBreakBefore/>
        <w:rPr>
          <w:rFonts w:ascii="Abadi MT Condensed" w:hAnsi="Abadi MT Condensed"/>
          <w:sz w:val="32"/>
          <w:szCs w:val="32"/>
          <w:u w:val="thick"/>
        </w:rPr>
      </w:pPr>
      <w:r w:rsidRPr="00F77778">
        <w:rPr>
          <w:rFonts w:ascii="Abadi MT Condensed" w:hAnsi="Abadi MT Condensed"/>
          <w:sz w:val="32"/>
          <w:szCs w:val="32"/>
          <w:u w:val="thick"/>
        </w:rPr>
        <w:t>Contents</w:t>
      </w:r>
    </w:p>
    <w:p w:rsidR="00000000" w:rsidRPr="00F77778" w:rsidRDefault="00F77778">
      <w:pPr>
        <w:pStyle w:val="TOC1"/>
        <w:rPr>
          <w:rFonts w:ascii="Abadi MT Condensed" w:hAnsi="Abadi MT Condensed"/>
          <w:b w:val="0"/>
          <w:bCs/>
          <w:sz w:val="22"/>
          <w:szCs w:val="22"/>
        </w:rPr>
      </w:pPr>
      <w:bookmarkStart w:id="0" w:name="_GoBack"/>
      <w:bookmarkEnd w:id="0"/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/>
          <w:b w:val="0"/>
          <w:bCs/>
          <w:sz w:val="22"/>
          <w:szCs w:val="22"/>
        </w:rPr>
        <w:fldChar w:fldCharType="begin"/>
      </w:r>
      <w:r w:rsidRPr="00F77778">
        <w:rPr>
          <w:rFonts w:ascii="Abadi MT Condensed" w:hAnsi="Abadi MT Condensed"/>
          <w:b w:val="0"/>
          <w:bCs/>
          <w:sz w:val="22"/>
          <w:szCs w:val="22"/>
        </w:rPr>
        <w:instrText xml:space="preserve"> TOC \o "1-3" </w:instrText>
      </w:r>
      <w:r w:rsidRPr="00F77778">
        <w:rPr>
          <w:rFonts w:ascii="Abadi MT Condensed" w:hAnsi="Abadi MT Condensed"/>
          <w:b w:val="0"/>
          <w:bCs/>
          <w:sz w:val="22"/>
          <w:szCs w:val="22"/>
        </w:rPr>
        <w:fldChar w:fldCharType="separate"/>
      </w: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1.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Introduction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89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3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2.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Implementation schedule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0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3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3.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Cross walk from OECD Table of Contents to revised EU Table of Contents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1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3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4.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Documents to be included in a submission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2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4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5.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Inclusion of crop residues data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3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4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6.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  <w:lang w:val="en-US"/>
        </w:rPr>
        <w:t xml:space="preserve">Public summary dossier and sanitized </w:t>
      </w:r>
      <w:r w:rsidRPr="00F77778">
        <w:rPr>
          <w:rFonts w:ascii="Abadi MT Condensed" w:hAnsi="Abadi MT Condensed" w:cs="Arial"/>
          <w:b w:val="0"/>
          <w:bCs/>
          <w:sz w:val="22"/>
          <w:szCs w:val="22"/>
          <w:lang w:val="en-US"/>
        </w:rPr>
        <w:t>documents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4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5</w:t>
        </w:r>
      </w:hyperlink>
    </w:p>
    <w:p w:rsidR="00000000" w:rsidRPr="00F77778" w:rsidRDefault="00F77778">
      <w:pPr>
        <w:pStyle w:val="TOC1"/>
        <w:rPr>
          <w:rFonts w:ascii="Abadi MT Condensed" w:hAnsi="Abadi MT Condensed" w:cs="Arial Bol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7.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Electronic Submission (CADDY) Revised EU Table of Contents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5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5</w:t>
        </w:r>
      </w:hyperlink>
    </w:p>
    <w:p w:rsidR="00000000" w:rsidRPr="00F77778" w:rsidRDefault="00F77778">
      <w:pPr>
        <w:pStyle w:val="TOC1"/>
        <w:jc w:val="left"/>
        <w:rPr>
          <w:rFonts w:ascii="Abadi MT Condensed" w:hAnsi="Abadi MT Condensed"/>
          <w:b w:val="0"/>
          <w:bCs/>
          <w:sz w:val="22"/>
          <w:szCs w:val="22"/>
        </w:rPr>
      </w:pPr>
      <w:r w:rsidRPr="00F77778">
        <w:rPr>
          <w:rFonts w:ascii="Abadi MT Condensed" w:hAnsi="Abadi MT Condensed" w:cs="Arial Bold"/>
          <w:b w:val="0"/>
          <w:bCs/>
          <w:sz w:val="22"/>
          <w:szCs w:val="22"/>
        </w:rPr>
        <w:t>8.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 xml:space="preserve">Provision of draft Registration Report aligned with Annex to Regulation </w:t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br/>
        <w:t xml:space="preserve">       (</w:t>
      </w:r>
      <w:r w:rsidRPr="00F77778">
        <w:rPr>
          <w:rFonts w:ascii="Abadi MT Condensed" w:hAnsi="Abadi MT Condensed" w:cs="Arial"/>
          <w:b w:val="0"/>
          <w:bCs/>
          <w:sz w:val="22"/>
          <w:szCs w:val="22"/>
        </w:rPr>
        <w:t>EU) No 283/2013 and Annex to Regulation (EU) No 284/2013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6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5</w:t>
        </w:r>
      </w:hyperlink>
    </w:p>
    <w:p w:rsidR="00000000" w:rsidRPr="00F77778" w:rsidRDefault="00F77778">
      <w:pPr>
        <w:pStyle w:val="TOC1"/>
        <w:tabs>
          <w:tab w:val="left" w:pos="1540"/>
        </w:tabs>
        <w:rPr>
          <w:rFonts w:ascii="Abadi MT Condensed" w:hAnsi="Abadi MT Condensed"/>
          <w:b w:val="0"/>
          <w:bCs/>
          <w:sz w:val="22"/>
          <w:szCs w:val="22"/>
        </w:rPr>
      </w:pPr>
      <w:r w:rsidRPr="00F77778">
        <w:rPr>
          <w:rFonts w:ascii="Abadi MT Condensed" w:hAnsi="Abadi MT Condensed"/>
          <w:b w:val="0"/>
          <w:bCs/>
          <w:sz w:val="22"/>
          <w:szCs w:val="22"/>
        </w:rPr>
        <w:t>Appendix A</w:t>
      </w:r>
      <w:r w:rsidRPr="00F77778">
        <w:rPr>
          <w:rFonts w:ascii="Abadi MT Condensed" w:hAnsi="Abadi MT Condensed" w:cs="Calibri"/>
          <w:b w:val="0"/>
          <w:bCs/>
          <w:sz w:val="22"/>
          <w:szCs w:val="22"/>
        </w:rPr>
        <w:tab/>
      </w:r>
      <w:r w:rsidRPr="00F77778">
        <w:rPr>
          <w:rFonts w:ascii="Abadi MT Condensed" w:hAnsi="Abadi MT Condensed"/>
          <w:b w:val="0"/>
          <w:bCs/>
          <w:sz w:val="22"/>
          <w:szCs w:val="22"/>
        </w:rPr>
        <w:t>Description of documents to be included in a submission</w:t>
      </w:r>
      <w:r w:rsidRPr="00F77778">
        <w:rPr>
          <w:rFonts w:ascii="Abadi MT Condensed" w:hAnsi="Abadi MT Condensed"/>
          <w:b w:val="0"/>
          <w:bCs/>
          <w:sz w:val="22"/>
          <w:szCs w:val="22"/>
        </w:rPr>
        <w:tab/>
      </w:r>
      <w:hyperlink w:anchor="__RefHeading___Toc354127697" w:history="1">
        <w:r w:rsidRPr="00F77778">
          <w:rPr>
            <w:rStyle w:val="IndexLink"/>
            <w:rFonts w:ascii="Abadi MT Condensed" w:hAnsi="Abadi MT Condensed"/>
            <w:b w:val="0"/>
            <w:bCs/>
            <w:sz w:val="22"/>
            <w:szCs w:val="22"/>
          </w:rPr>
          <w:t>6</w:t>
        </w:r>
      </w:hyperlink>
    </w:p>
    <w:p w:rsidR="00000000" w:rsidRPr="00F77778" w:rsidRDefault="00F77778">
      <w:pPr>
        <w:pStyle w:val="TOC1"/>
        <w:jc w:val="left"/>
        <w:rPr>
          <w:rFonts w:ascii="Abadi MT Condensed" w:hAnsi="Abadi MT Condensed"/>
          <w:b w:val="0"/>
          <w:bCs/>
          <w:sz w:val="22"/>
          <w:szCs w:val="22"/>
        </w:rPr>
      </w:pPr>
      <w:r w:rsidRPr="00F77778">
        <w:rPr>
          <w:rFonts w:ascii="Abadi MT Condensed" w:hAnsi="Abadi MT Condensed"/>
          <w:b w:val="0"/>
          <w:bCs/>
          <w:sz w:val="22"/>
          <w:szCs w:val="22"/>
        </w:rPr>
        <w:fldChar w:fldCharType="end"/>
      </w: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p w:rsidR="00000000" w:rsidRPr="00F77778" w:rsidRDefault="00F77778">
      <w:pPr>
        <w:spacing w:before="240" w:after="120"/>
        <w:rPr>
          <w:rFonts w:ascii="Abadi MT Condensed" w:hAnsi="Abadi MT Condensed"/>
          <w:bCs/>
          <w:sz w:val="22"/>
          <w:szCs w:val="22"/>
        </w:rPr>
      </w:pPr>
    </w:p>
    <w:sectPr w:rsidR="00000000" w:rsidRPr="00F77778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panose1 w:val="020B0606020104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B879B7B-87D1-46AF-BB0B-65E5D70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pPr>
      <w:tabs>
        <w:tab w:val="left" w:pos="400"/>
        <w:tab w:val="left" w:pos="7938"/>
      </w:tabs>
      <w:spacing w:before="240" w:after="120"/>
      <w:ind w:right="1333"/>
      <w:jc w:val="both"/>
    </w:pPr>
    <w:rPr>
      <w:b/>
      <w:sz w:val="20"/>
      <w:lang w:val="en-US"/>
    </w:rPr>
  </w:style>
  <w:style w:type="paragraph" w:styleId="TOC2">
    <w:name w:val="toc 2"/>
    <w:basedOn w:val="Index"/>
    <w:pPr>
      <w:tabs>
        <w:tab w:val="right" w:leader="dot" w:pos="9689"/>
      </w:tabs>
      <w:ind w:left="283"/>
    </w:pPr>
  </w:style>
  <w:style w:type="paragraph" w:styleId="TOC3">
    <w:name w:val="toc 3"/>
    <w:basedOn w:val="Index"/>
    <w:pPr>
      <w:tabs>
        <w:tab w:val="right" w:leader="dot" w:pos="9406"/>
      </w:tabs>
      <w:ind w:left="566"/>
    </w:pPr>
  </w:style>
  <w:style w:type="paragraph" w:styleId="TOC4">
    <w:name w:val="toc 4"/>
    <w:basedOn w:val="Index"/>
    <w:pPr>
      <w:tabs>
        <w:tab w:val="right" w:leader="dot" w:pos="9123"/>
      </w:tabs>
      <w:ind w:left="849"/>
    </w:pPr>
  </w:style>
  <w:style w:type="paragraph" w:styleId="TOC5">
    <w:name w:val="toc 5"/>
    <w:basedOn w:val="Index"/>
    <w:pPr>
      <w:tabs>
        <w:tab w:val="right" w:leader="dot" w:pos="8840"/>
      </w:tabs>
      <w:ind w:left="1132"/>
    </w:pPr>
  </w:style>
  <w:style w:type="paragraph" w:styleId="TOC6">
    <w:name w:val="toc 6"/>
    <w:basedOn w:val="Index"/>
    <w:pPr>
      <w:tabs>
        <w:tab w:val="right" w:leader="dot" w:pos="8557"/>
      </w:tabs>
      <w:ind w:left="1415"/>
    </w:pPr>
  </w:style>
  <w:style w:type="paragraph" w:styleId="TOC7">
    <w:name w:val="toc 7"/>
    <w:basedOn w:val="Index"/>
    <w:pPr>
      <w:tabs>
        <w:tab w:val="right" w:leader="dot" w:pos="8274"/>
      </w:tabs>
      <w:ind w:left="1698"/>
    </w:pPr>
  </w:style>
  <w:style w:type="paragraph" w:styleId="TOC8">
    <w:name w:val="toc 8"/>
    <w:basedOn w:val="Index"/>
    <w:pPr>
      <w:tabs>
        <w:tab w:val="right" w:leader="dot" w:pos="7991"/>
      </w:tabs>
      <w:ind w:left="1981"/>
    </w:pPr>
  </w:style>
  <w:style w:type="paragraph" w:styleId="TOC9">
    <w:name w:val="toc 9"/>
    <w:basedOn w:val="Index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425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cp:lastModifiedBy>ALI JAVED</cp:lastModifiedBy>
  <cp:revision>2</cp:revision>
  <cp:lastPrinted>1601-01-01T00:00:00Z</cp:lastPrinted>
  <dcterms:created xsi:type="dcterms:W3CDTF">2021-01-07T15:52:00Z</dcterms:created>
  <dcterms:modified xsi:type="dcterms:W3CDTF">2021-01-07T15:52:00Z</dcterms:modified>
</cp:coreProperties>
</file>